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5189" w:rsidRPr="00845189" w:rsidRDefault="003F6FA7">
      <w:pPr>
        <w:rPr>
          <w:b/>
          <w:sz w:val="24"/>
          <w:szCs w:val="24"/>
          <w:u w:val="single"/>
        </w:rPr>
      </w:pPr>
      <w:bookmarkStart w:id="0" w:name="_GoBack"/>
      <w:bookmarkEnd w:id="0"/>
      <w:r>
        <w:rPr>
          <w:b/>
          <w:sz w:val="24"/>
          <w:szCs w:val="24"/>
          <w:u w:val="single"/>
        </w:rPr>
        <w:t>Version 1.0</w:t>
      </w:r>
    </w:p>
    <w:p w:rsidR="00845189" w:rsidRPr="00845189" w:rsidRDefault="003F6FA7">
      <w:pPr>
        <w:rPr>
          <w:sz w:val="24"/>
          <w:szCs w:val="24"/>
        </w:rPr>
      </w:pPr>
      <w:r>
        <w:rPr>
          <w:sz w:val="24"/>
          <w:szCs w:val="24"/>
        </w:rPr>
        <w:t xml:space="preserve">Mynest will respond within 2 days of </w:t>
      </w:r>
      <w:r w:rsidR="00572727">
        <w:rPr>
          <w:sz w:val="24"/>
          <w:szCs w:val="24"/>
        </w:rPr>
        <w:t>receiving complaint</w:t>
      </w:r>
      <w:r>
        <w:rPr>
          <w:sz w:val="24"/>
          <w:szCs w:val="24"/>
        </w:rPr>
        <w:t xml:space="preserve"> from client.</w:t>
      </w:r>
    </w:p>
    <w:p w:rsidR="00845189" w:rsidRPr="00845189" w:rsidRDefault="00845189">
      <w:pPr>
        <w:rPr>
          <w:b/>
          <w:sz w:val="24"/>
          <w:szCs w:val="24"/>
        </w:rPr>
      </w:pPr>
      <w:r w:rsidRPr="00845189">
        <w:rPr>
          <w:b/>
          <w:sz w:val="24"/>
          <w:szCs w:val="24"/>
        </w:rPr>
        <w:t xml:space="preserve">Our process </w:t>
      </w:r>
    </w:p>
    <w:p w:rsidR="00845189" w:rsidRPr="00845189" w:rsidRDefault="00845189" w:rsidP="00845189">
      <w:pPr>
        <w:rPr>
          <w:sz w:val="24"/>
          <w:szCs w:val="24"/>
        </w:rPr>
      </w:pPr>
      <w:r w:rsidRPr="00845189">
        <w:rPr>
          <w:sz w:val="24"/>
          <w:szCs w:val="24"/>
        </w:rPr>
        <w:t xml:space="preserve">When we receive a complaint, we will consider it following our internal complaints process: </w:t>
      </w:r>
    </w:p>
    <w:p w:rsidR="00845189" w:rsidRPr="00845189" w:rsidRDefault="00845189" w:rsidP="00845189">
      <w:pPr>
        <w:pStyle w:val="ListParagraph"/>
        <w:numPr>
          <w:ilvl w:val="0"/>
          <w:numId w:val="1"/>
        </w:numPr>
        <w:rPr>
          <w:sz w:val="24"/>
          <w:szCs w:val="24"/>
        </w:rPr>
      </w:pPr>
      <w:r w:rsidRPr="00845189">
        <w:rPr>
          <w:sz w:val="24"/>
          <w:szCs w:val="24"/>
        </w:rPr>
        <w:t xml:space="preserve">We will consider your complaint and let you know how we intend to resolve it. We may contact you to get further information about your complaint. </w:t>
      </w:r>
    </w:p>
    <w:p w:rsidR="00845189" w:rsidRPr="00845189" w:rsidRDefault="00845189" w:rsidP="00845189">
      <w:pPr>
        <w:pStyle w:val="ListParagraph"/>
        <w:numPr>
          <w:ilvl w:val="0"/>
          <w:numId w:val="1"/>
        </w:numPr>
        <w:rPr>
          <w:sz w:val="24"/>
          <w:szCs w:val="24"/>
        </w:rPr>
      </w:pPr>
      <w:r w:rsidRPr="00845189">
        <w:rPr>
          <w:sz w:val="24"/>
          <w:szCs w:val="24"/>
        </w:rPr>
        <w:t xml:space="preserve">We aim to resolve complaints within 10 working days of receiving them. If we can’t, we will contact you within that time to let you know we need more time to consider your complaint. </w:t>
      </w:r>
    </w:p>
    <w:p w:rsidR="00845189" w:rsidRPr="00845189" w:rsidRDefault="00845189" w:rsidP="00845189">
      <w:pPr>
        <w:pStyle w:val="ListParagraph"/>
        <w:numPr>
          <w:ilvl w:val="0"/>
          <w:numId w:val="1"/>
        </w:numPr>
        <w:rPr>
          <w:sz w:val="24"/>
          <w:szCs w:val="24"/>
        </w:rPr>
      </w:pPr>
      <w:r w:rsidRPr="00845189">
        <w:rPr>
          <w:sz w:val="24"/>
          <w:szCs w:val="24"/>
        </w:rPr>
        <w:t xml:space="preserve">We will contact you by phone or email to let you know whether we can resolve your complaint and how we propose to do so. </w:t>
      </w:r>
    </w:p>
    <w:p w:rsidR="00845189" w:rsidRPr="00845189" w:rsidRDefault="00845189" w:rsidP="00845189">
      <w:pPr>
        <w:rPr>
          <w:sz w:val="24"/>
          <w:szCs w:val="24"/>
        </w:rPr>
      </w:pPr>
      <w:r w:rsidRPr="00845189">
        <w:rPr>
          <w:sz w:val="24"/>
          <w:szCs w:val="24"/>
        </w:rPr>
        <w:t xml:space="preserve">If we can't resolve your complaint, or you aren't satisfied with the way we propose to do so, you can contact </w:t>
      </w:r>
      <w:r w:rsidR="00EF65AC" w:rsidRPr="00EF65AC">
        <w:rPr>
          <w:sz w:val="24"/>
          <w:szCs w:val="24"/>
        </w:rPr>
        <w:t>insurance &amp; financial services</w:t>
      </w:r>
      <w:r w:rsidR="00EF65AC">
        <w:rPr>
          <w:sz w:val="24"/>
          <w:szCs w:val="24"/>
        </w:rPr>
        <w:t xml:space="preserve"> (</w:t>
      </w:r>
      <w:r w:rsidRPr="00845189">
        <w:rPr>
          <w:sz w:val="24"/>
          <w:szCs w:val="24"/>
        </w:rPr>
        <w:t>IFSO</w:t>
      </w:r>
      <w:r w:rsidR="00EF65AC">
        <w:rPr>
          <w:sz w:val="24"/>
          <w:szCs w:val="24"/>
        </w:rPr>
        <w:t>)</w:t>
      </w:r>
      <w:r w:rsidRPr="00845189">
        <w:rPr>
          <w:sz w:val="24"/>
          <w:szCs w:val="24"/>
        </w:rPr>
        <w:t>.</w:t>
      </w:r>
    </w:p>
    <w:p w:rsidR="00845189" w:rsidRPr="00845189" w:rsidRDefault="00845189" w:rsidP="00845189">
      <w:pPr>
        <w:rPr>
          <w:sz w:val="24"/>
          <w:szCs w:val="24"/>
        </w:rPr>
      </w:pPr>
      <w:r w:rsidRPr="00845189">
        <w:rPr>
          <w:sz w:val="24"/>
          <w:szCs w:val="24"/>
        </w:rPr>
        <w:t xml:space="preserve">IFSO provides a free, independent dispute resolution service that may help investigate or resolve your complaint, if we haven't been able to resolve your complaint to your satisfaction. </w:t>
      </w:r>
    </w:p>
    <w:p w:rsidR="00845189" w:rsidRPr="00845189" w:rsidRDefault="00845189">
      <w:pPr>
        <w:rPr>
          <w:sz w:val="24"/>
          <w:szCs w:val="24"/>
        </w:rPr>
      </w:pPr>
      <w:r w:rsidRPr="00845189">
        <w:rPr>
          <w:sz w:val="24"/>
          <w:szCs w:val="24"/>
        </w:rPr>
        <w:t>You can contact IFSO by emailing info@ifso.nz or by calling 0800 888 202 you can also write to them at Insurance &amp; Financial Services Ombudsman Scheme</w:t>
      </w:r>
      <w:r w:rsidR="003F6FA7">
        <w:rPr>
          <w:sz w:val="24"/>
          <w:szCs w:val="24"/>
        </w:rPr>
        <w:t xml:space="preserve"> </w:t>
      </w:r>
      <w:r w:rsidRPr="00845189">
        <w:rPr>
          <w:sz w:val="24"/>
          <w:szCs w:val="24"/>
        </w:rPr>
        <w:t>PO Box 10-845, Wellington 6143, New Zealand.</w:t>
      </w:r>
    </w:p>
    <w:p w:rsidR="00845189" w:rsidRDefault="00845189">
      <w:pPr>
        <w:rPr>
          <w:sz w:val="24"/>
          <w:szCs w:val="24"/>
        </w:rPr>
      </w:pPr>
      <w:r w:rsidRPr="00845189">
        <w:rPr>
          <w:sz w:val="24"/>
          <w:szCs w:val="24"/>
        </w:rPr>
        <w:t>Varsha Parmar</w:t>
      </w:r>
      <w:r>
        <w:rPr>
          <w:sz w:val="24"/>
          <w:szCs w:val="24"/>
        </w:rPr>
        <w:t xml:space="preserve"> - Principal Adviser and CEO</w:t>
      </w:r>
    </w:p>
    <w:p w:rsidR="00845189" w:rsidRPr="00845189" w:rsidRDefault="00845189" w:rsidP="00845189">
      <w:pPr>
        <w:spacing w:after="0" w:line="240" w:lineRule="auto"/>
        <w:rPr>
          <w:rFonts w:ascii="Arial" w:eastAsia="Calibri" w:hAnsi="Arial" w:cs="Arial"/>
          <w:color w:val="0070C0"/>
          <w:sz w:val="18"/>
          <w:szCs w:val="18"/>
          <w:lang w:val="en-US" w:eastAsia="en-NZ"/>
        </w:rPr>
      </w:pPr>
      <w:r w:rsidRPr="00845189">
        <w:rPr>
          <w:rFonts w:ascii="Arial" w:eastAsia="Calibri" w:hAnsi="Arial" w:cs="Arial"/>
          <w:b/>
          <w:bCs/>
          <w:color w:val="262626"/>
          <w:sz w:val="18"/>
          <w:szCs w:val="18"/>
          <w:lang w:val="en-GB" w:eastAsia="en-NZ"/>
        </w:rPr>
        <w:t>DDI:</w:t>
      </w:r>
      <w:r w:rsidRPr="00845189">
        <w:rPr>
          <w:rFonts w:ascii="Arial" w:eastAsia="Calibri" w:hAnsi="Arial" w:cs="Arial"/>
          <w:color w:val="7F7F7F"/>
          <w:sz w:val="18"/>
          <w:szCs w:val="18"/>
          <w:lang w:val="en-GB" w:eastAsia="en-NZ"/>
        </w:rPr>
        <w:t>  </w:t>
      </w:r>
      <w:r w:rsidRPr="00845189">
        <w:rPr>
          <w:rFonts w:ascii="Arial" w:eastAsia="Calibri" w:hAnsi="Arial" w:cs="Arial"/>
          <w:color w:val="002060"/>
          <w:sz w:val="18"/>
          <w:szCs w:val="18"/>
          <w:lang w:val="en-GB" w:eastAsia="en-NZ"/>
        </w:rPr>
        <w:t>(04) 971 1215</w:t>
      </w:r>
      <w:proofErr w:type="gramStart"/>
      <w:r w:rsidRPr="00845189">
        <w:rPr>
          <w:rFonts w:ascii="Arial" w:eastAsia="Calibri" w:hAnsi="Arial" w:cs="Arial"/>
          <w:color w:val="002060"/>
          <w:sz w:val="18"/>
          <w:szCs w:val="18"/>
          <w:lang w:val="en-GB" w:eastAsia="en-NZ"/>
        </w:rPr>
        <w:t xml:space="preserve">  </w:t>
      </w:r>
      <w:r w:rsidRPr="00845189">
        <w:rPr>
          <w:rFonts w:ascii="Arial" w:eastAsia="Calibri" w:hAnsi="Arial" w:cs="Arial"/>
          <w:b/>
          <w:bCs/>
          <w:color w:val="262626"/>
          <w:sz w:val="18"/>
          <w:szCs w:val="18"/>
          <w:lang w:val="en-GB" w:eastAsia="en-NZ"/>
        </w:rPr>
        <w:t>Mob</w:t>
      </w:r>
      <w:proofErr w:type="gramEnd"/>
      <w:r w:rsidRPr="00845189">
        <w:rPr>
          <w:rFonts w:ascii="Arial" w:eastAsia="Calibri" w:hAnsi="Arial" w:cs="Arial"/>
          <w:b/>
          <w:bCs/>
          <w:color w:val="262626"/>
          <w:sz w:val="18"/>
          <w:szCs w:val="18"/>
          <w:lang w:val="en-GB" w:eastAsia="en-NZ"/>
        </w:rPr>
        <w:t>:</w:t>
      </w:r>
      <w:r w:rsidRPr="00845189">
        <w:rPr>
          <w:rFonts w:ascii="Arial" w:eastAsia="Calibri" w:hAnsi="Arial" w:cs="Arial"/>
          <w:color w:val="7F7F7F"/>
          <w:sz w:val="18"/>
          <w:szCs w:val="18"/>
          <w:lang w:val="en-GB" w:eastAsia="en-NZ"/>
        </w:rPr>
        <w:t> </w:t>
      </w:r>
      <w:r>
        <w:rPr>
          <w:rFonts w:ascii="Arial" w:eastAsia="Calibri" w:hAnsi="Arial" w:cs="Arial"/>
          <w:color w:val="002060"/>
          <w:sz w:val="18"/>
          <w:szCs w:val="18"/>
          <w:lang w:val="en-GB" w:eastAsia="en-NZ"/>
        </w:rPr>
        <w:t>(021) 562648</w:t>
      </w:r>
    </w:p>
    <w:p w:rsidR="00845189" w:rsidRPr="00845189" w:rsidRDefault="00845189" w:rsidP="00845189">
      <w:pPr>
        <w:spacing w:after="0" w:line="240" w:lineRule="auto"/>
        <w:rPr>
          <w:rFonts w:ascii="Times New Roman" w:eastAsia="Calibri" w:hAnsi="Times New Roman" w:cs="Times New Roman"/>
          <w:color w:val="7F7F7F"/>
          <w:sz w:val="18"/>
          <w:szCs w:val="18"/>
          <w:lang w:val="en-US" w:eastAsia="en-NZ"/>
        </w:rPr>
      </w:pPr>
      <w:r w:rsidRPr="00845189">
        <w:rPr>
          <w:rFonts w:ascii="Arial" w:eastAsia="Calibri" w:hAnsi="Arial" w:cs="Arial"/>
          <w:b/>
          <w:bCs/>
          <w:color w:val="262626"/>
          <w:sz w:val="18"/>
          <w:szCs w:val="18"/>
          <w:lang w:val="en-GB" w:eastAsia="en-NZ"/>
        </w:rPr>
        <w:t>Email:</w:t>
      </w:r>
      <w:r>
        <w:rPr>
          <w:rFonts w:ascii="Arial" w:eastAsia="Calibri" w:hAnsi="Arial" w:cs="Arial"/>
          <w:color w:val="262626"/>
          <w:sz w:val="18"/>
          <w:szCs w:val="18"/>
          <w:lang w:val="en-GB" w:eastAsia="en-NZ"/>
        </w:rPr>
        <w:t>  </w:t>
      </w:r>
      <w:hyperlink r:id="rId8" w:history="1">
        <w:r w:rsidRPr="00B9031C">
          <w:rPr>
            <w:rStyle w:val="Hyperlink"/>
            <w:rFonts w:ascii="Arial" w:eastAsia="Calibri" w:hAnsi="Arial" w:cs="Arial"/>
            <w:sz w:val="18"/>
            <w:szCs w:val="18"/>
            <w:lang w:val="en-GB" w:eastAsia="en-NZ"/>
          </w:rPr>
          <w:t>Varsha@mynest.nz</w:t>
        </w:r>
      </w:hyperlink>
      <w:r w:rsidRPr="00845189">
        <w:rPr>
          <w:rFonts w:ascii="Arial" w:eastAsia="Calibri" w:hAnsi="Arial" w:cs="Arial"/>
          <w:color w:val="002060"/>
          <w:sz w:val="18"/>
          <w:szCs w:val="18"/>
          <w:lang w:val="en-GB" w:eastAsia="en-NZ"/>
        </w:rPr>
        <w:t xml:space="preserve">   </w:t>
      </w:r>
      <w:r w:rsidRPr="00845189">
        <w:rPr>
          <w:rFonts w:ascii="Arial" w:eastAsia="Calibri" w:hAnsi="Arial" w:cs="Arial"/>
          <w:b/>
          <w:bCs/>
          <w:color w:val="4A442A"/>
          <w:sz w:val="18"/>
          <w:szCs w:val="18"/>
          <w:lang w:val="en-GB" w:eastAsia="en-NZ"/>
        </w:rPr>
        <w:t>W:</w:t>
      </w:r>
      <w:r w:rsidRPr="00845189">
        <w:rPr>
          <w:rFonts w:ascii="Arial" w:eastAsia="Calibri" w:hAnsi="Arial" w:cs="Arial"/>
          <w:b/>
          <w:bCs/>
          <w:color w:val="7F7F7F"/>
          <w:sz w:val="18"/>
          <w:szCs w:val="18"/>
          <w:lang w:val="en-GB" w:eastAsia="en-NZ"/>
        </w:rPr>
        <w:t xml:space="preserve"> </w:t>
      </w:r>
      <w:hyperlink r:id="rId9" w:history="1">
        <w:r w:rsidRPr="00845189">
          <w:rPr>
            <w:rFonts w:ascii="Arial" w:eastAsia="Calibri" w:hAnsi="Arial" w:cs="Arial"/>
            <w:color w:val="002060"/>
            <w:sz w:val="18"/>
            <w:szCs w:val="18"/>
            <w:u w:val="single"/>
            <w:lang w:val="en-GB" w:eastAsia="en-NZ"/>
          </w:rPr>
          <w:t>www.mynest.nz</w:t>
        </w:r>
      </w:hyperlink>
      <w:r w:rsidRPr="00845189">
        <w:rPr>
          <w:rFonts w:ascii="Arial" w:eastAsia="Calibri" w:hAnsi="Arial" w:cs="Arial"/>
          <w:color w:val="0070C0"/>
          <w:sz w:val="18"/>
          <w:szCs w:val="18"/>
          <w:lang w:val="en-GB" w:eastAsia="en-NZ"/>
        </w:rPr>
        <w:t xml:space="preserve"> </w:t>
      </w:r>
      <w:r w:rsidRPr="00845189">
        <w:rPr>
          <w:rFonts w:ascii="Arial" w:eastAsia="Calibri" w:hAnsi="Arial" w:cs="Arial"/>
          <w:color w:val="7F7F7F"/>
          <w:sz w:val="18"/>
          <w:szCs w:val="18"/>
          <w:lang w:val="en-GB" w:eastAsia="en-NZ"/>
        </w:rPr>
        <w:br/>
      </w:r>
      <w:r w:rsidRPr="00845189">
        <w:rPr>
          <w:rFonts w:ascii="Calibri" w:eastAsia="Calibri" w:hAnsi="Calibri" w:cs="Calibri"/>
          <w:b/>
          <w:bCs/>
          <w:color w:val="002060"/>
          <w:sz w:val="18"/>
          <w:szCs w:val="18"/>
          <w:lang w:val="en-GB" w:eastAsia="en-NZ"/>
        </w:rPr>
        <w:t>  </w:t>
      </w:r>
      <w:r w:rsidRPr="00845189">
        <w:rPr>
          <w:rFonts w:ascii="Calibri" w:eastAsia="Calibri" w:hAnsi="Calibri" w:cs="Calibri"/>
          <w:b/>
          <w:bCs/>
          <w:color w:val="7F7F7F"/>
          <w:sz w:val="18"/>
          <w:szCs w:val="18"/>
          <w:lang w:val="en-GB" w:eastAsia="en-NZ"/>
        </w:rPr>
        <w:t> </w:t>
      </w:r>
    </w:p>
    <w:p w:rsidR="00845189" w:rsidRPr="00845189" w:rsidRDefault="00845189" w:rsidP="00845189">
      <w:pPr>
        <w:spacing w:after="0" w:line="240" w:lineRule="auto"/>
        <w:rPr>
          <w:rFonts w:ascii="Calibri" w:eastAsia="Calibri" w:hAnsi="Calibri" w:cs="Calibri"/>
          <w:color w:val="000000"/>
          <w:lang w:val="en-GB" w:eastAsia="en-NZ"/>
        </w:rPr>
      </w:pPr>
      <w:r w:rsidRPr="00845189">
        <w:rPr>
          <w:rFonts w:ascii="Calibri" w:eastAsia="Calibri" w:hAnsi="Calibri" w:cs="Calibri"/>
          <w:color w:val="000000"/>
          <w:lang w:val="en-GB" w:eastAsia="en-NZ"/>
        </w:rPr>
        <w:t> </w:t>
      </w:r>
      <w:r w:rsidRPr="00845189">
        <w:rPr>
          <w:rFonts w:ascii="Calibri" w:eastAsia="Calibri" w:hAnsi="Calibri" w:cs="Calibri"/>
          <w:noProof/>
          <w:color w:val="1F497D"/>
          <w:lang w:eastAsia="en-NZ"/>
        </w:rPr>
        <w:drawing>
          <wp:inline distT="0" distB="0" distL="0" distR="0" wp14:anchorId="08E6EAC0" wp14:editId="1DC88F62">
            <wp:extent cx="2028825" cy="485775"/>
            <wp:effectExtent l="0" t="0" r="9525" b="9525"/>
            <wp:docPr id="1" name="Picture 1" descr="Email_Sig_Logo_MyNest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mail_Sig_Logo_MyNest_Small"/>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2028825" cy="485775"/>
                    </a:xfrm>
                    <a:prstGeom prst="rect">
                      <a:avLst/>
                    </a:prstGeom>
                    <a:noFill/>
                    <a:ln>
                      <a:noFill/>
                    </a:ln>
                  </pic:spPr>
                </pic:pic>
              </a:graphicData>
            </a:graphic>
          </wp:inline>
        </w:drawing>
      </w:r>
      <w:r w:rsidRPr="00845189">
        <w:rPr>
          <w:rFonts w:ascii="Times New Roman" w:eastAsia="Calibri" w:hAnsi="Times New Roman" w:cs="Times New Roman"/>
          <w:snapToGrid w:val="0"/>
          <w:color w:val="000000"/>
          <w:sz w:val="2"/>
          <w:szCs w:val="2"/>
          <w:bdr w:val="none" w:sz="0" w:space="0" w:color="auto" w:frame="1"/>
          <w:shd w:val="clear" w:color="auto" w:fill="000000"/>
          <w:lang w:eastAsia="x-none"/>
        </w:rPr>
        <w:t xml:space="preserve"> </w:t>
      </w:r>
    </w:p>
    <w:p w:rsidR="00845189" w:rsidRDefault="00845189">
      <w:pPr>
        <w:rPr>
          <w:sz w:val="24"/>
          <w:szCs w:val="24"/>
        </w:rPr>
      </w:pPr>
    </w:p>
    <w:p w:rsidR="00845189" w:rsidRPr="00845189" w:rsidRDefault="00845189">
      <w:pPr>
        <w:rPr>
          <w:sz w:val="24"/>
          <w:szCs w:val="24"/>
        </w:rPr>
      </w:pPr>
    </w:p>
    <w:sectPr w:rsidR="00845189" w:rsidRPr="00845189">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1421" w:rsidRDefault="00CD1421" w:rsidP="003F6FA7">
      <w:pPr>
        <w:spacing w:after="0" w:line="240" w:lineRule="auto"/>
      </w:pPr>
      <w:r>
        <w:separator/>
      </w:r>
    </w:p>
  </w:endnote>
  <w:endnote w:type="continuationSeparator" w:id="0">
    <w:p w:rsidR="00CD1421" w:rsidRDefault="00CD1421" w:rsidP="003F6F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6FA7" w:rsidRDefault="003F6FA7">
    <w:pPr>
      <w:pStyle w:val="Footer"/>
      <w:pBdr>
        <w:top w:val="thinThickSmallGap" w:sz="24" w:space="1" w:color="622423" w:themeColor="accent2" w:themeShade="7F"/>
      </w:pBdr>
      <w:rPr>
        <w:rFonts w:asciiTheme="majorHAnsi" w:eastAsiaTheme="majorEastAsia" w:hAnsiTheme="majorHAnsi" w:cstheme="majorBidi"/>
      </w:rPr>
    </w:pPr>
    <w:r w:rsidRPr="003F6FA7">
      <w:rPr>
        <w:rFonts w:eastAsiaTheme="majorEastAsia" w:cstheme="minorHAnsi"/>
        <w:sz w:val="28"/>
        <w:szCs w:val="28"/>
      </w:rPr>
      <w:t>Mynest Mortgages – Member of Wealthpoint and NZFSG network.</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eastAsiaTheme="minorEastAsia"/>
      </w:rPr>
      <w:fldChar w:fldCharType="begin"/>
    </w:r>
    <w:r>
      <w:instrText xml:space="preserve"> PAGE   \* MERGEFORMAT </w:instrText>
    </w:r>
    <w:r>
      <w:rPr>
        <w:rFonts w:eastAsiaTheme="minorEastAsia"/>
      </w:rPr>
      <w:fldChar w:fldCharType="separate"/>
    </w:r>
    <w:r w:rsidR="00365481" w:rsidRPr="00365481">
      <w:rPr>
        <w:rFonts w:asciiTheme="majorHAnsi" w:eastAsiaTheme="majorEastAsia" w:hAnsiTheme="majorHAnsi" w:cstheme="majorBidi"/>
        <w:noProof/>
      </w:rPr>
      <w:t>1</w:t>
    </w:r>
    <w:r>
      <w:rPr>
        <w:rFonts w:asciiTheme="majorHAnsi" w:eastAsiaTheme="majorEastAsia" w:hAnsiTheme="majorHAnsi" w:cstheme="majorBidi"/>
        <w:noProof/>
      </w:rPr>
      <w:fldChar w:fldCharType="end"/>
    </w:r>
  </w:p>
  <w:p w:rsidR="003F6FA7" w:rsidRDefault="003F6FA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1421" w:rsidRDefault="00CD1421" w:rsidP="003F6FA7">
      <w:pPr>
        <w:spacing w:after="0" w:line="240" w:lineRule="auto"/>
      </w:pPr>
      <w:r>
        <w:separator/>
      </w:r>
    </w:p>
  </w:footnote>
  <w:footnote w:type="continuationSeparator" w:id="0">
    <w:p w:rsidR="00CD1421" w:rsidRDefault="00CD1421" w:rsidP="003F6FA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32"/>
        <w:szCs w:val="32"/>
      </w:rPr>
      <w:alias w:val="Title"/>
      <w:id w:val="77738743"/>
      <w:placeholder>
        <w:docPart w:val="D974B87092A6485C9BF731C312FB2955"/>
      </w:placeholder>
      <w:dataBinding w:prefixMappings="xmlns:ns0='http://schemas.openxmlformats.org/package/2006/metadata/core-properties' xmlns:ns1='http://purl.org/dc/elements/1.1/'" w:xpath="/ns0:coreProperties[1]/ns1:title[1]" w:storeItemID="{6C3C8BC8-F283-45AE-878A-BAB7291924A1}"/>
      <w:text/>
    </w:sdtPr>
    <w:sdtEndPr/>
    <w:sdtContent>
      <w:p w:rsidR="003F6FA7" w:rsidRDefault="00EF65AC">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r w:rsidRPr="003F6FA7">
          <w:rPr>
            <w:rFonts w:asciiTheme="majorHAnsi" w:eastAsiaTheme="majorEastAsia" w:hAnsiTheme="majorHAnsi" w:cstheme="majorBidi"/>
            <w:sz w:val="32"/>
            <w:szCs w:val="32"/>
          </w:rPr>
          <w:t>Myne</w:t>
        </w:r>
        <w:r>
          <w:rPr>
            <w:rFonts w:asciiTheme="majorHAnsi" w:eastAsiaTheme="majorEastAsia" w:hAnsiTheme="majorHAnsi" w:cstheme="majorBidi"/>
            <w:sz w:val="32"/>
            <w:szCs w:val="32"/>
          </w:rPr>
          <w:t>st</w:t>
        </w:r>
        <w:r w:rsidR="003F6FA7">
          <w:rPr>
            <w:rFonts w:asciiTheme="majorHAnsi" w:eastAsiaTheme="majorEastAsia" w:hAnsiTheme="majorHAnsi" w:cstheme="majorBidi"/>
            <w:sz w:val="32"/>
            <w:szCs w:val="32"/>
          </w:rPr>
          <w:t xml:space="preserve"> Limited Internal Complaints P</w:t>
        </w:r>
        <w:r w:rsidR="003F6FA7" w:rsidRPr="003F6FA7">
          <w:rPr>
            <w:rFonts w:asciiTheme="majorHAnsi" w:eastAsiaTheme="majorEastAsia" w:hAnsiTheme="majorHAnsi" w:cstheme="majorBidi"/>
            <w:sz w:val="32"/>
            <w:szCs w:val="32"/>
          </w:rPr>
          <w:t>rocess</w:t>
        </w:r>
      </w:p>
    </w:sdtContent>
  </w:sdt>
  <w:p w:rsidR="003F6FA7" w:rsidRDefault="003F6FA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646EE8"/>
    <w:multiLevelType w:val="hybridMultilevel"/>
    <w:tmpl w:val="268AC5B0"/>
    <w:lvl w:ilvl="0" w:tplc="1409000B">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nsid w:val="706C383E"/>
    <w:multiLevelType w:val="hybridMultilevel"/>
    <w:tmpl w:val="18EC9612"/>
    <w:lvl w:ilvl="0" w:tplc="99469B44">
      <w:numFmt w:val="bullet"/>
      <w:lvlText w:val="-"/>
      <w:lvlJc w:val="left"/>
      <w:pPr>
        <w:ind w:left="720" w:hanging="360"/>
      </w:pPr>
      <w:rPr>
        <w:rFonts w:ascii="Calibri" w:eastAsiaTheme="minorHAnsi"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5189"/>
    <w:rsid w:val="00135F02"/>
    <w:rsid w:val="00140CBD"/>
    <w:rsid w:val="001A711F"/>
    <w:rsid w:val="00365481"/>
    <w:rsid w:val="003F6FA7"/>
    <w:rsid w:val="00572727"/>
    <w:rsid w:val="00763790"/>
    <w:rsid w:val="007A10C5"/>
    <w:rsid w:val="00845189"/>
    <w:rsid w:val="00CD1421"/>
    <w:rsid w:val="00EB0E21"/>
    <w:rsid w:val="00EF65AC"/>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5189"/>
    <w:pPr>
      <w:ind w:left="720"/>
      <w:contextualSpacing/>
    </w:pPr>
  </w:style>
  <w:style w:type="paragraph" w:styleId="BalloonText">
    <w:name w:val="Balloon Text"/>
    <w:basedOn w:val="Normal"/>
    <w:link w:val="BalloonTextChar"/>
    <w:uiPriority w:val="99"/>
    <w:semiHidden/>
    <w:unhideWhenUsed/>
    <w:rsid w:val="008451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5189"/>
    <w:rPr>
      <w:rFonts w:ascii="Tahoma" w:hAnsi="Tahoma" w:cs="Tahoma"/>
      <w:sz w:val="16"/>
      <w:szCs w:val="16"/>
    </w:rPr>
  </w:style>
  <w:style w:type="character" w:styleId="Hyperlink">
    <w:name w:val="Hyperlink"/>
    <w:basedOn w:val="DefaultParagraphFont"/>
    <w:uiPriority w:val="99"/>
    <w:unhideWhenUsed/>
    <w:rsid w:val="00845189"/>
    <w:rPr>
      <w:color w:val="0000FF" w:themeColor="hyperlink"/>
      <w:u w:val="single"/>
    </w:rPr>
  </w:style>
  <w:style w:type="paragraph" w:styleId="Header">
    <w:name w:val="header"/>
    <w:basedOn w:val="Normal"/>
    <w:link w:val="HeaderChar"/>
    <w:uiPriority w:val="99"/>
    <w:unhideWhenUsed/>
    <w:rsid w:val="003F6FA7"/>
    <w:pPr>
      <w:tabs>
        <w:tab w:val="center" w:pos="4513"/>
        <w:tab w:val="right" w:pos="9026"/>
      </w:tabs>
      <w:spacing w:after="0" w:line="240" w:lineRule="auto"/>
    </w:pPr>
  </w:style>
  <w:style w:type="character" w:customStyle="1" w:styleId="HeaderChar">
    <w:name w:val="Header Char"/>
    <w:basedOn w:val="DefaultParagraphFont"/>
    <w:link w:val="Header"/>
    <w:uiPriority w:val="99"/>
    <w:rsid w:val="003F6FA7"/>
  </w:style>
  <w:style w:type="paragraph" w:styleId="Footer">
    <w:name w:val="footer"/>
    <w:basedOn w:val="Normal"/>
    <w:link w:val="FooterChar"/>
    <w:uiPriority w:val="99"/>
    <w:unhideWhenUsed/>
    <w:rsid w:val="003F6FA7"/>
    <w:pPr>
      <w:tabs>
        <w:tab w:val="center" w:pos="4513"/>
        <w:tab w:val="right" w:pos="9026"/>
      </w:tabs>
      <w:spacing w:after="0" w:line="240" w:lineRule="auto"/>
    </w:pPr>
  </w:style>
  <w:style w:type="character" w:customStyle="1" w:styleId="FooterChar">
    <w:name w:val="Footer Char"/>
    <w:basedOn w:val="DefaultParagraphFont"/>
    <w:link w:val="Footer"/>
    <w:uiPriority w:val="99"/>
    <w:rsid w:val="003F6FA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5189"/>
    <w:pPr>
      <w:ind w:left="720"/>
      <w:contextualSpacing/>
    </w:pPr>
  </w:style>
  <w:style w:type="paragraph" w:styleId="BalloonText">
    <w:name w:val="Balloon Text"/>
    <w:basedOn w:val="Normal"/>
    <w:link w:val="BalloonTextChar"/>
    <w:uiPriority w:val="99"/>
    <w:semiHidden/>
    <w:unhideWhenUsed/>
    <w:rsid w:val="008451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5189"/>
    <w:rPr>
      <w:rFonts w:ascii="Tahoma" w:hAnsi="Tahoma" w:cs="Tahoma"/>
      <w:sz w:val="16"/>
      <w:szCs w:val="16"/>
    </w:rPr>
  </w:style>
  <w:style w:type="character" w:styleId="Hyperlink">
    <w:name w:val="Hyperlink"/>
    <w:basedOn w:val="DefaultParagraphFont"/>
    <w:uiPriority w:val="99"/>
    <w:unhideWhenUsed/>
    <w:rsid w:val="00845189"/>
    <w:rPr>
      <w:color w:val="0000FF" w:themeColor="hyperlink"/>
      <w:u w:val="single"/>
    </w:rPr>
  </w:style>
  <w:style w:type="paragraph" w:styleId="Header">
    <w:name w:val="header"/>
    <w:basedOn w:val="Normal"/>
    <w:link w:val="HeaderChar"/>
    <w:uiPriority w:val="99"/>
    <w:unhideWhenUsed/>
    <w:rsid w:val="003F6FA7"/>
    <w:pPr>
      <w:tabs>
        <w:tab w:val="center" w:pos="4513"/>
        <w:tab w:val="right" w:pos="9026"/>
      </w:tabs>
      <w:spacing w:after="0" w:line="240" w:lineRule="auto"/>
    </w:pPr>
  </w:style>
  <w:style w:type="character" w:customStyle="1" w:styleId="HeaderChar">
    <w:name w:val="Header Char"/>
    <w:basedOn w:val="DefaultParagraphFont"/>
    <w:link w:val="Header"/>
    <w:uiPriority w:val="99"/>
    <w:rsid w:val="003F6FA7"/>
  </w:style>
  <w:style w:type="paragraph" w:styleId="Footer">
    <w:name w:val="footer"/>
    <w:basedOn w:val="Normal"/>
    <w:link w:val="FooterChar"/>
    <w:uiPriority w:val="99"/>
    <w:unhideWhenUsed/>
    <w:rsid w:val="003F6FA7"/>
    <w:pPr>
      <w:tabs>
        <w:tab w:val="center" w:pos="4513"/>
        <w:tab w:val="right" w:pos="9026"/>
      </w:tabs>
      <w:spacing w:after="0" w:line="240" w:lineRule="auto"/>
    </w:pPr>
  </w:style>
  <w:style w:type="character" w:customStyle="1" w:styleId="FooterChar">
    <w:name w:val="Footer Char"/>
    <w:basedOn w:val="DefaultParagraphFont"/>
    <w:link w:val="Footer"/>
    <w:uiPriority w:val="99"/>
    <w:rsid w:val="003F6F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2693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arsha@mynest.nz"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cid:image002.jpg@01D362D8.C0E4E280"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www.mynest.nz/"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974B87092A6485C9BF731C312FB2955"/>
        <w:category>
          <w:name w:val="General"/>
          <w:gallery w:val="placeholder"/>
        </w:category>
        <w:types>
          <w:type w:val="bbPlcHdr"/>
        </w:types>
        <w:behaviors>
          <w:behavior w:val="content"/>
        </w:behaviors>
        <w:guid w:val="{D84294B7-C025-443F-96E1-D0F402D19CED}"/>
      </w:docPartPr>
      <w:docPartBody>
        <w:p w:rsidR="009C2249" w:rsidRDefault="00D73FB4" w:rsidP="00D73FB4">
          <w:pPr>
            <w:pStyle w:val="D974B87092A6485C9BF731C312FB2955"/>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3FB4"/>
    <w:rsid w:val="001402DB"/>
    <w:rsid w:val="00186FD2"/>
    <w:rsid w:val="00815304"/>
    <w:rsid w:val="009C2249"/>
    <w:rsid w:val="00D73FB4"/>
    <w:rsid w:val="00FD6627"/>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NZ" w:eastAsia="en-N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974B87092A6485C9BF731C312FB2955">
    <w:name w:val="D974B87092A6485C9BF731C312FB2955"/>
    <w:rsid w:val="00D73FB4"/>
  </w:style>
  <w:style w:type="paragraph" w:customStyle="1" w:styleId="0DCD3DA106C9442ABD3624FB3AF91E33">
    <w:name w:val="0DCD3DA106C9442ABD3624FB3AF91E33"/>
    <w:rsid w:val="00D73FB4"/>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NZ" w:eastAsia="en-N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974B87092A6485C9BF731C312FB2955">
    <w:name w:val="D974B87092A6485C9BF731C312FB2955"/>
    <w:rsid w:val="00D73FB4"/>
  </w:style>
  <w:style w:type="paragraph" w:customStyle="1" w:styleId="0DCD3DA106C9442ABD3624FB3AF91E33">
    <w:name w:val="0DCD3DA106C9442ABD3624FB3AF91E33"/>
    <w:rsid w:val="00D73FB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CCCC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207</Words>
  <Characters>1180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Mynest Limited Internal Complaints Process</vt:lpstr>
    </vt:vector>
  </TitlesOfParts>
  <Company/>
  <LinksUpToDate>false</LinksUpToDate>
  <CharactersWithSpaces>1385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Mynest Limited Internal Complaints Process</dc:title>
  <dc:creator>Ramesh</dc:creator>
  <cp:lastModifiedBy>Ramesh</cp:lastModifiedBy>
  <cp:revision>2</cp:revision>
  <dcterms:created xsi:type="dcterms:W3CDTF">2021-03-25T01:23:00Z</dcterms:created>
  <dcterms:modified xsi:type="dcterms:W3CDTF">2021-03-25T01:23:00Z</dcterms:modified>
</cp:coreProperties>
</file>